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湖北幼儿师范高等专科学校2024年全国乡村振兴养老护理员集训基地服务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询价成交结果公告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default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年工作安排，对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湖北幼儿师范高等专科学校2024年全国乡村振兴养老护理员集训基地服务项目</w:t>
      </w:r>
      <w:r>
        <w:rPr>
          <w:rFonts w:hint="eastAsia" w:ascii="仿宋" w:hAnsi="仿宋" w:eastAsia="仿宋" w:cs="仿宋"/>
          <w:sz w:val="32"/>
          <w:szCs w:val="32"/>
        </w:rPr>
        <w:t>，于202</w:t>
      </w:r>
      <w:r>
        <w:rPr>
          <w:rFonts w:hint="default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default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：30</w:t>
      </w:r>
      <w:r>
        <w:rPr>
          <w:rFonts w:hint="eastAsia" w:ascii="仿宋" w:hAnsi="仿宋" w:eastAsia="仿宋" w:cs="仿宋"/>
          <w:sz w:val="32"/>
          <w:szCs w:val="32"/>
        </w:rPr>
        <w:t>时进行了开标，现就本次询价采购的成交结果公告如下：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（一）采购项目编号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：HYXJ-202404019-001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（二）采购项目名称：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湖北幼儿师范高等专科学校2024年全国乡村振兴养老护理员集训基地服务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（三）资金来源：财政性资金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（四）采购预算：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服务期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合同签订后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eastAsia="zh-CN" w:bidi="ar-SA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Hans" w:bidi="ar-SA"/>
        </w:rPr>
        <w:t>个工作日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内完成供货；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（六）采购内容：详见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Hans" w:bidi="ar-SA"/>
        </w:rPr>
        <w:t>附件一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、评标信息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（一）评标日期：202</w:t>
      </w:r>
      <w:r>
        <w:rPr>
          <w:rFonts w:hint="default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（二）评标地点：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鹤琴楼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1316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办公室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（三）评标委员会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罗欣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熊小华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钱诗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、成交信息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（一）成交供应商：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湖北宇华创教育研究院（普通合伙）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二）成交金额：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4.98万元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、联系事项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招标人：湖北幼儿师范高等专科学校健康服务与管理学院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地址：湖北葛店经济技术开发区高新东路特一号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联系人及电话：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钱老师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18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971640507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本公告公示期为1个工作日，各有关当事人对中标结果有异议的，可以在中标公告发布之日起七个工作日内以书面形式向招标人及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相关部门</w:t>
      </w:r>
      <w:r>
        <w:rPr>
          <w:rFonts w:hint="eastAsia" w:ascii="仿宋" w:hAnsi="仿宋" w:eastAsia="仿宋" w:cs="仿宋"/>
          <w:sz w:val="32"/>
          <w:szCs w:val="32"/>
        </w:rPr>
        <w:t>提出质疑（列明事实，依法举证），逾期不再受理。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湖北幼儿师范高等专科学校健康服务与管理学院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81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MTIyMTNmZTExYzgzZjk4NjI3ODRlNDRhNjk0ZDEifQ=="/>
    <w:docVar w:name="KSO_WPS_MARK_KEY" w:val="068183d3-5ccc-4789-993e-ede3ba1d065e"/>
  </w:docVars>
  <w:rsids>
    <w:rsidRoot w:val="090515F9"/>
    <w:rsid w:val="00134B59"/>
    <w:rsid w:val="00146B42"/>
    <w:rsid w:val="005B5373"/>
    <w:rsid w:val="005C3CA0"/>
    <w:rsid w:val="006029EE"/>
    <w:rsid w:val="006A38CD"/>
    <w:rsid w:val="007034CC"/>
    <w:rsid w:val="007477BE"/>
    <w:rsid w:val="00880BB2"/>
    <w:rsid w:val="00977933"/>
    <w:rsid w:val="00A36199"/>
    <w:rsid w:val="00AF4918"/>
    <w:rsid w:val="00B07B92"/>
    <w:rsid w:val="00D864EE"/>
    <w:rsid w:val="00DD12B9"/>
    <w:rsid w:val="00EC45B1"/>
    <w:rsid w:val="0125519C"/>
    <w:rsid w:val="01886B2F"/>
    <w:rsid w:val="04C85488"/>
    <w:rsid w:val="051D1F7F"/>
    <w:rsid w:val="054B0A73"/>
    <w:rsid w:val="05606FD1"/>
    <w:rsid w:val="090515F9"/>
    <w:rsid w:val="09CF0F26"/>
    <w:rsid w:val="138B5189"/>
    <w:rsid w:val="154114C8"/>
    <w:rsid w:val="15684679"/>
    <w:rsid w:val="15D72A3D"/>
    <w:rsid w:val="1B9B6E53"/>
    <w:rsid w:val="1BA85120"/>
    <w:rsid w:val="1BD45B8B"/>
    <w:rsid w:val="1CA05D51"/>
    <w:rsid w:val="1CE5294E"/>
    <w:rsid w:val="1EBF8DFE"/>
    <w:rsid w:val="20FE62C4"/>
    <w:rsid w:val="237938AC"/>
    <w:rsid w:val="26220735"/>
    <w:rsid w:val="27401D80"/>
    <w:rsid w:val="2ABB48EA"/>
    <w:rsid w:val="2CDC402C"/>
    <w:rsid w:val="30961422"/>
    <w:rsid w:val="35A53ACC"/>
    <w:rsid w:val="35F62C33"/>
    <w:rsid w:val="3A084518"/>
    <w:rsid w:val="3AFD4E54"/>
    <w:rsid w:val="3B3604F1"/>
    <w:rsid w:val="3D681A51"/>
    <w:rsid w:val="3D7D3613"/>
    <w:rsid w:val="3E166B03"/>
    <w:rsid w:val="43884EE6"/>
    <w:rsid w:val="43D26E47"/>
    <w:rsid w:val="44BE35E9"/>
    <w:rsid w:val="48212EC6"/>
    <w:rsid w:val="4D4F02A9"/>
    <w:rsid w:val="534967F6"/>
    <w:rsid w:val="542839E2"/>
    <w:rsid w:val="54A16D30"/>
    <w:rsid w:val="556F139A"/>
    <w:rsid w:val="565C36A4"/>
    <w:rsid w:val="5B2A5EF2"/>
    <w:rsid w:val="5CD04ABF"/>
    <w:rsid w:val="5D200DA9"/>
    <w:rsid w:val="5E1714DF"/>
    <w:rsid w:val="5FCB7636"/>
    <w:rsid w:val="600D1E7D"/>
    <w:rsid w:val="60166062"/>
    <w:rsid w:val="60DC7DD1"/>
    <w:rsid w:val="60ED5857"/>
    <w:rsid w:val="657157DC"/>
    <w:rsid w:val="67F16B09"/>
    <w:rsid w:val="6CBC30EE"/>
    <w:rsid w:val="6ED6116B"/>
    <w:rsid w:val="71471214"/>
    <w:rsid w:val="747F3C57"/>
    <w:rsid w:val="75817B11"/>
    <w:rsid w:val="7BFA3864"/>
    <w:rsid w:val="7C770783"/>
    <w:rsid w:val="7DB743E6"/>
    <w:rsid w:val="7E2D203F"/>
    <w:rsid w:val="ABDFB5FF"/>
    <w:rsid w:val="DFCB09EC"/>
    <w:rsid w:val="EDEF6C47"/>
    <w:rsid w:val="FCF7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Lines/>
      <w:spacing w:line="560" w:lineRule="exact"/>
      <w:jc w:val="center"/>
      <w:outlineLvl w:val="0"/>
    </w:pPr>
    <w:rPr>
      <w:b/>
      <w:bCs/>
      <w:kern w:val="44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black1"/>
    <w:qFormat/>
    <w:uiPriority w:val="0"/>
    <w:rPr>
      <w:rFonts w:hint="default" w:ascii="ˎ̥" w:hAnsi="ˎ̥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504</Words>
  <Characters>566</Characters>
  <Lines>2</Lines>
  <Paragraphs>1</Paragraphs>
  <TotalTime>3</TotalTime>
  <ScaleCrop>false</ScaleCrop>
  <LinksUpToDate>false</LinksUpToDate>
  <CharactersWithSpaces>647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2009-01-02T08:57:00Z</dcterms:created>
  <dc:creator>Administrator</dc:creator>
  <cp:lastModifiedBy>山寂寂水悠悠</cp:lastModifiedBy>
  <cp:lastPrinted>2021-11-03T19:12:00Z</cp:lastPrinted>
  <dcterms:modified xsi:type="dcterms:W3CDTF">2024-04-25T21:14:44Z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8084F779A54C2D4225C1EA65E6835792_43</vt:lpwstr>
  </property>
</Properties>
</file>